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E01403" w:rsidP="00F51903">
      <w:pPr>
        <w:adjustRightInd w:val="0"/>
        <w:jc w:val="center"/>
        <w:rPr>
          <w:b/>
          <w:sz w:val="28"/>
          <w:szCs w:val="28"/>
        </w:rPr>
      </w:pPr>
      <w:r w:rsidRPr="00245CDB">
        <w:rPr>
          <w:b/>
          <w:sz w:val="28"/>
          <w:szCs w:val="28"/>
        </w:rPr>
        <w:t xml:space="preserve">  </w:t>
      </w:r>
      <w:r w:rsidR="00F51903" w:rsidRPr="00245CDB">
        <w:rPr>
          <w:b/>
          <w:sz w:val="28"/>
          <w:szCs w:val="28"/>
        </w:rPr>
        <w:t>«</w:t>
      </w:r>
      <w:r w:rsidR="005A63F8">
        <w:rPr>
          <w:b/>
          <w:sz w:val="28"/>
          <w:szCs w:val="28"/>
        </w:rPr>
        <w:t>Органикалық химия</w:t>
      </w:r>
      <w:r w:rsidR="00F51903" w:rsidRPr="00245CDB">
        <w:rPr>
          <w:b/>
          <w:sz w:val="28"/>
          <w:szCs w:val="28"/>
        </w:rPr>
        <w:t>»</w:t>
      </w:r>
    </w:p>
    <w:p w:rsidR="001E6136" w:rsidRPr="00245CDB" w:rsidRDefault="001E6136" w:rsidP="00F51903">
      <w:pPr>
        <w:adjustRightInd w:val="0"/>
        <w:jc w:val="center"/>
        <w:rPr>
          <w:sz w:val="28"/>
          <w:szCs w:val="28"/>
        </w:rPr>
      </w:pPr>
    </w:p>
    <w:p w:rsidR="005A63F8" w:rsidRPr="005A63F8" w:rsidRDefault="005A63F8" w:rsidP="005A63F8">
      <w:pPr>
        <w:jc w:val="center"/>
        <w:rPr>
          <w:b/>
          <w:sz w:val="28"/>
          <w:szCs w:val="28"/>
        </w:rPr>
      </w:pPr>
      <w:r w:rsidRPr="005A63F8">
        <w:rPr>
          <w:b/>
          <w:sz w:val="28"/>
          <w:szCs w:val="28"/>
        </w:rPr>
        <w:t xml:space="preserve">«6В10102 – Фармация» білім беру бағдарламасы  </w:t>
      </w:r>
    </w:p>
    <w:p w:rsidR="005A63F8" w:rsidRPr="00C67FB2" w:rsidRDefault="005A63F8" w:rsidP="005A63F8">
      <w:pP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5A63F8">
        <w:rPr>
          <w:lang w:val="ru-RU"/>
        </w:rPr>
        <w:t xml:space="preserve"> 2</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w:t>
      </w:r>
      <w:r w:rsidR="005A63F8">
        <w:rPr>
          <w:lang w:val="ru-RU"/>
        </w:rPr>
        <w:t>3</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005A63F8">
        <w:t>8</w:t>
      </w:r>
      <w:bookmarkStart w:id="0" w:name="_GoBack"/>
      <w:bookmarkEnd w:id="0"/>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5A63F8">
        <w:rPr>
          <w:color w:val="000000"/>
          <w:sz w:val="28"/>
          <w:szCs w:val="28"/>
        </w:rPr>
        <w:t>ауызша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EF30F1" w:rsidRDefault="001B369D" w:rsidP="00EF30F1">
      <w:pPr>
        <w:pStyle w:val="a5"/>
        <w:tabs>
          <w:tab w:val="left" w:pos="993"/>
        </w:tabs>
        <w:spacing w:before="90" w:line="321" w:lineRule="exact"/>
        <w:ind w:firstLine="567"/>
        <w:jc w:val="both"/>
        <w:rPr>
          <w:bCs/>
        </w:rPr>
      </w:pPr>
      <w:r w:rsidRPr="00EF30F1">
        <w:rPr>
          <w:rStyle w:val="jlqj4b"/>
          <w:b/>
          <w:i/>
        </w:rPr>
        <w:t>П</w:t>
      </w:r>
      <w:r w:rsidR="005F75C7" w:rsidRPr="00EF30F1">
        <w:rPr>
          <w:rStyle w:val="jlqj4b"/>
          <w:b/>
          <w:i/>
        </w:rPr>
        <w:t>ән бойынша емтиханда келесі сұрақтар түрлері кездеседі</w:t>
      </w:r>
      <w:r w:rsidR="005F75C7" w:rsidRPr="00EF30F1">
        <w:rPr>
          <w:b/>
          <w:i/>
        </w:rPr>
        <w:t xml:space="preserve"> </w:t>
      </w:r>
      <w:r w:rsidR="005F75C7" w:rsidRPr="00EF30F1">
        <w:rPr>
          <w:i/>
        </w:rPr>
        <w:t>(сұрақтардың қысқаша сипаттамасы)</w:t>
      </w:r>
    </w:p>
    <w:p w:rsidR="00D53CBD" w:rsidRPr="00EF30F1" w:rsidRDefault="00D53CBD" w:rsidP="00EF30F1">
      <w:pPr>
        <w:pStyle w:val="Default"/>
        <w:jc w:val="both"/>
        <w:rPr>
          <w:sz w:val="28"/>
          <w:szCs w:val="28"/>
          <w:lang w:val="kk-KZ" w:eastAsia="ru-RU"/>
        </w:rPr>
      </w:pPr>
      <w:r w:rsidRPr="00EF30F1">
        <w:rPr>
          <w:bCs/>
          <w:sz w:val="28"/>
          <w:szCs w:val="28"/>
          <w:lang w:val="kk-KZ" w:eastAsia="ar-SA"/>
        </w:rPr>
        <w:t xml:space="preserve"> </w:t>
      </w:r>
    </w:p>
    <w:p w:rsidR="00EF30F1" w:rsidRP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химия</w:t>
      </w:r>
      <w:r w:rsidRPr="00EF30F1">
        <w:rPr>
          <w:rFonts w:eastAsiaTheme="minorHAnsi"/>
          <w:color w:val="000000"/>
          <w:sz w:val="28"/>
          <w:szCs w:val="28"/>
          <w:lang w:eastAsia="ru-RU"/>
        </w:rPr>
        <w:t xml:space="preserve"> </w:t>
      </w:r>
      <w:r w:rsidRPr="00EF30F1">
        <w:rPr>
          <w:rFonts w:eastAsiaTheme="minorHAnsi"/>
          <w:color w:val="000000"/>
          <w:sz w:val="28"/>
          <w:szCs w:val="28"/>
          <w:lang w:eastAsia="ru-RU"/>
        </w:rPr>
        <w:t>-</w:t>
      </w:r>
      <w:r w:rsidRPr="00EF30F1">
        <w:rPr>
          <w:rFonts w:eastAsiaTheme="minorHAnsi"/>
          <w:color w:val="000000"/>
          <w:sz w:val="28"/>
          <w:szCs w:val="28"/>
          <w:lang w:eastAsia="ru-RU"/>
        </w:rPr>
        <w:t xml:space="preserve"> </w:t>
      </w:r>
      <w:r w:rsidRPr="00EF30F1">
        <w:rPr>
          <w:rFonts w:eastAsiaTheme="minorHAnsi"/>
          <w:color w:val="000000"/>
          <w:sz w:val="28"/>
          <w:szCs w:val="28"/>
          <w:lang w:eastAsia="ru-RU"/>
        </w:rPr>
        <w:t>химиялық технологияның теориялық негізі. Органикалық қосылыстардың шикізат көздері: мұнай, газ, көмір және т. б.</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D53CBD"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Алкиндердің химиялық қасиеттері. С-Н байланысы бойынша реакциялар. Сутектің металға алмасуы. Карбонил қосылыстарымен әрекеттесу (Реппе және Фавоский реакциялары). С-Н байланысының алкилденуі. Электрофильді қосылу реакциялары (гидрогалогендеу, галогендеу, Кучеров реакциясы). Нуклеофильді қосылу реакциялары (Шостаковкий реакциясы, цианид сутегінің қосылуы). 23. Спирттер мен фенолдарды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Көп атомды спирттерді алудың зертханалық және өнеркәсіптік әдістері. Этиленгликоль. Глицерин. Полиатомды спирттердің химиялық қасиеттері: сапалы реакциялар, қорғасын тетраацетатымен және йод қышқылымен тотығу, дегидратация, пинаколинді қайта құру. Көп атомды спирттерді өнеркәсіптік қолдану.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 xml:space="preserve">лы-хош иісті </w:t>
      </w:r>
      <w:r w:rsidRPr="005A63F8">
        <w:rPr>
          <w:rFonts w:eastAsiaTheme="minorHAnsi"/>
          <w:color w:val="000000"/>
          <w:sz w:val="28"/>
          <w:szCs w:val="28"/>
          <w:lang w:eastAsia="ru-RU"/>
        </w:rPr>
        <w:lastRenderedPageBreak/>
        <w:t>және алифатты альдегидтер мен кетондар қатарындағы кето-энолды таутомерия.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Бір негізді карбон қышқылдарының химиялық қасиеттері. Карбоксил тобының сипаттамасы. Карбоксил тобындағы алмастырғыш табиғатының қышқылдың диссоциациялану константасына әсері. Карбонил тобы бойынша нуклеофильді қосылу реакциялары: күрделі эфирлердің, амидтердің синтезі.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Аминқышқылдары. Аминқышқылдарының жіктелуі және номенклатурасы. Аминқышқылдарын алу жолдары. Аминқышқылдарының стереохимиясы.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Аминқышқылдарының химиялық қасиеттері. Аминқышқылдарының амфотериясы. Карбоксил және Амин тобы бойынша химиялық түрлендірулер. Аминқышқылдарының қасиеттерінің Амин және карбоксил топтарының өзара орналасуына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EF30F1" w:rsidRPr="005A63F8"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F14860" w:rsidRPr="00EF30F1" w:rsidRDefault="00F14860" w:rsidP="00EF30F1">
      <w:pPr>
        <w:tabs>
          <w:tab w:val="left" w:pos="851"/>
          <w:tab w:val="left" w:pos="993"/>
        </w:tabs>
        <w:ind w:firstLine="567"/>
        <w:jc w:val="both"/>
        <w:rPr>
          <w:rStyle w:val="jlqj4b"/>
          <w:b/>
          <w:i/>
          <w:sz w:val="28"/>
          <w:szCs w:val="28"/>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lastRenderedPageBreak/>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 xml:space="preserve">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w:t>
      </w:r>
      <w:r w:rsidRPr="001B369D">
        <w:rPr>
          <w:sz w:val="28"/>
          <w:szCs w:val="28"/>
        </w:rPr>
        <w:lastRenderedPageBreak/>
        <w:t>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103D14" w:rsidRPr="001B369D" w:rsidRDefault="00103D14" w:rsidP="001B369D">
      <w:pPr>
        <w:tabs>
          <w:tab w:val="left" w:pos="851"/>
          <w:tab w:val="left" w:pos="993"/>
        </w:tabs>
        <w:ind w:firstLine="567"/>
        <w:jc w:val="both"/>
        <w:rPr>
          <w:rStyle w:val="jlqj4b"/>
          <w:b/>
          <w:sz w:val="28"/>
          <w:szCs w:val="28"/>
        </w:rPr>
      </w:pPr>
      <w:r w:rsidRPr="001B369D">
        <w:rPr>
          <w:rStyle w:val="jlqj4b"/>
          <w:b/>
          <w:sz w:val="28"/>
          <w:szCs w:val="28"/>
        </w:rPr>
        <w:t>Бағалау критерийлері</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А (90-100%) – білім алушы оқу материалын мұқият зерделеді; қойылған сұрақтарға дәйекті және толық жауап береді; алған білімін практикада еркін қолданады.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В (75-89%) – білім алушы оқу материалын біледі; жауап беру кезінде елеулі қателіктер жібермейді; ол алған білімін іс жүзінде қолдана алады.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С (60-74%) – білім алушы тек негізгі материалды ғана біледі, әрдайым нақты және толық жауап бере бермейді.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D (50-59%) – білім алушы зерделенетін материал туралы жеке түсініктері бар; қойылған сұрақтарға толық және дұрыс жауап бере алмайды; ол жауап бере отырып, өрескел қателіктер жібереді. </w:t>
      </w:r>
    </w:p>
    <w:p w:rsidR="00103D14" w:rsidRPr="001B369D" w:rsidRDefault="00103D14" w:rsidP="001B369D">
      <w:pPr>
        <w:pStyle w:val="a5"/>
        <w:tabs>
          <w:tab w:val="left" w:pos="993"/>
        </w:tabs>
        <w:spacing w:before="90" w:line="321" w:lineRule="exact"/>
        <w:ind w:firstLine="567"/>
        <w:jc w:val="both"/>
        <w:rPr>
          <w:b/>
          <w:i/>
        </w:rPr>
      </w:pPr>
    </w:p>
    <w:p w:rsidR="006D4673" w:rsidRDefault="005F75C7" w:rsidP="001B369D">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245CDB" w:rsidRPr="00245CDB" w:rsidRDefault="00245CDB" w:rsidP="001B369D">
      <w:pPr>
        <w:tabs>
          <w:tab w:val="left" w:pos="367"/>
          <w:tab w:val="left" w:pos="993"/>
        </w:tabs>
        <w:ind w:firstLine="567"/>
        <w:jc w:val="both"/>
        <w:rPr>
          <w:b/>
          <w:i/>
          <w:sz w:val="28"/>
          <w:szCs w:val="28"/>
        </w:rPr>
      </w:pPr>
    </w:p>
    <w:p w:rsidR="005A63F8" w:rsidRPr="005A63F8" w:rsidRDefault="005A63F8" w:rsidP="005A63F8">
      <w:pPr>
        <w:pStyle w:val="6"/>
        <w:spacing w:line="288" w:lineRule="auto"/>
        <w:rPr>
          <w:sz w:val="28"/>
          <w:szCs w:val="28"/>
          <w:lang w:val="kk-KZ"/>
        </w:rPr>
      </w:pPr>
      <w:r w:rsidRPr="005A63F8">
        <w:rPr>
          <w:sz w:val="28"/>
          <w:szCs w:val="28"/>
          <w:lang w:val="kk-KZ"/>
        </w:rPr>
        <w:t>Негізгі</w:t>
      </w:r>
    </w:p>
    <w:p w:rsidR="005A63F8" w:rsidRPr="005A63F8" w:rsidRDefault="005A63F8" w:rsidP="005A63F8">
      <w:pPr>
        <w:pStyle w:val="a6"/>
        <w:numPr>
          <w:ilvl w:val="0"/>
          <w:numId w:val="20"/>
        </w:numPr>
        <w:shd w:val="clear" w:color="auto" w:fill="FFFFFF"/>
        <w:adjustRightInd w:val="0"/>
        <w:spacing w:line="288" w:lineRule="auto"/>
        <w:contextualSpacing/>
        <w:jc w:val="both"/>
        <w:rPr>
          <w:sz w:val="28"/>
          <w:szCs w:val="28"/>
        </w:rPr>
      </w:pPr>
      <w:r w:rsidRPr="005A63F8">
        <w:rPr>
          <w:sz w:val="28"/>
          <w:szCs w:val="28"/>
        </w:rPr>
        <w:t>Тюкавкина Н.А., Бауков Ю.А. Биоорганическая химия, М., 2000</w:t>
      </w:r>
    </w:p>
    <w:p w:rsidR="005A63F8" w:rsidRPr="005A63F8" w:rsidRDefault="005A63F8" w:rsidP="005A63F8">
      <w:pPr>
        <w:pStyle w:val="a6"/>
        <w:numPr>
          <w:ilvl w:val="0"/>
          <w:numId w:val="20"/>
        </w:numPr>
        <w:shd w:val="clear" w:color="auto" w:fill="FFFFFF"/>
        <w:adjustRightInd w:val="0"/>
        <w:spacing w:line="288" w:lineRule="auto"/>
        <w:contextualSpacing/>
        <w:jc w:val="both"/>
        <w:rPr>
          <w:sz w:val="28"/>
          <w:szCs w:val="28"/>
        </w:rPr>
      </w:pPr>
      <w:r w:rsidRPr="005A63F8">
        <w:rPr>
          <w:sz w:val="28"/>
          <w:szCs w:val="28"/>
        </w:rPr>
        <w:t>Петров А.А., Бальян А., Трощенко А.И. Органическая химия, М., 1988</w:t>
      </w:r>
    </w:p>
    <w:p w:rsidR="005A63F8" w:rsidRPr="005A63F8" w:rsidRDefault="005A63F8" w:rsidP="005A63F8">
      <w:pPr>
        <w:numPr>
          <w:ilvl w:val="0"/>
          <w:numId w:val="20"/>
        </w:numPr>
        <w:shd w:val="clear" w:color="auto" w:fill="FFFFFF"/>
        <w:adjustRightInd w:val="0"/>
        <w:spacing w:line="288" w:lineRule="auto"/>
        <w:jc w:val="both"/>
        <w:rPr>
          <w:sz w:val="28"/>
          <w:szCs w:val="28"/>
        </w:rPr>
      </w:pPr>
      <w:r w:rsidRPr="005A63F8">
        <w:rPr>
          <w:sz w:val="28"/>
          <w:szCs w:val="28"/>
        </w:rPr>
        <w:t>Грандберг Н.А. Органическая химия, М., 2001</w:t>
      </w:r>
    </w:p>
    <w:p w:rsidR="005A63F8" w:rsidRPr="005A63F8" w:rsidRDefault="005A63F8" w:rsidP="005A63F8">
      <w:pPr>
        <w:shd w:val="clear" w:color="auto" w:fill="FFFFFF"/>
        <w:adjustRightInd w:val="0"/>
        <w:spacing w:line="288" w:lineRule="auto"/>
        <w:ind w:left="360"/>
        <w:jc w:val="both"/>
        <w:rPr>
          <w:sz w:val="28"/>
          <w:szCs w:val="28"/>
        </w:rPr>
      </w:pPr>
    </w:p>
    <w:p w:rsidR="005A63F8" w:rsidRPr="005A63F8" w:rsidRDefault="005A63F8" w:rsidP="005A63F8">
      <w:pPr>
        <w:pStyle w:val="5"/>
        <w:spacing w:line="288" w:lineRule="auto"/>
        <w:ind w:firstLine="0"/>
        <w:rPr>
          <w:szCs w:val="28"/>
          <w:lang w:val="kk-KZ"/>
        </w:rPr>
      </w:pPr>
      <w:r w:rsidRPr="005A63F8">
        <w:rPr>
          <w:szCs w:val="28"/>
          <w:lang w:val="kk-KZ"/>
        </w:rPr>
        <w:t>Қосымша</w:t>
      </w:r>
    </w:p>
    <w:p w:rsidR="005A63F8" w:rsidRPr="005A63F8" w:rsidRDefault="005A63F8" w:rsidP="005A63F8">
      <w:pPr>
        <w:pStyle w:val="a6"/>
        <w:numPr>
          <w:ilvl w:val="0"/>
          <w:numId w:val="21"/>
        </w:numPr>
        <w:shd w:val="clear" w:color="auto" w:fill="FFFFFF"/>
        <w:adjustRightInd w:val="0"/>
        <w:spacing w:line="288" w:lineRule="auto"/>
        <w:contextualSpacing/>
        <w:jc w:val="both"/>
        <w:rPr>
          <w:sz w:val="28"/>
          <w:szCs w:val="28"/>
        </w:rPr>
      </w:pPr>
      <w:r w:rsidRPr="005A63F8">
        <w:rPr>
          <w:sz w:val="28"/>
          <w:szCs w:val="28"/>
        </w:rPr>
        <w:t>Шабаров Ю.С. Органическая химия. М., 2000, 848 с.</w:t>
      </w:r>
    </w:p>
    <w:p w:rsidR="005A63F8" w:rsidRPr="005A63F8" w:rsidRDefault="005A63F8" w:rsidP="005A63F8">
      <w:pPr>
        <w:numPr>
          <w:ilvl w:val="0"/>
          <w:numId w:val="21"/>
        </w:numPr>
        <w:shd w:val="clear" w:color="auto" w:fill="FFFFFF"/>
        <w:adjustRightInd w:val="0"/>
        <w:spacing w:line="288" w:lineRule="auto"/>
        <w:jc w:val="both"/>
        <w:rPr>
          <w:sz w:val="28"/>
          <w:szCs w:val="28"/>
        </w:rPr>
      </w:pPr>
      <w:r w:rsidRPr="005A63F8">
        <w:rPr>
          <w:sz w:val="28"/>
          <w:szCs w:val="28"/>
        </w:rPr>
        <w:t>Потапов В.М., Татаринчик С.Н. Органическая химия.-М,1979</w:t>
      </w:r>
    </w:p>
    <w:p w:rsidR="005A63F8" w:rsidRPr="005A63F8" w:rsidRDefault="005A63F8" w:rsidP="005A63F8">
      <w:pPr>
        <w:numPr>
          <w:ilvl w:val="0"/>
          <w:numId w:val="21"/>
        </w:numPr>
        <w:shd w:val="clear" w:color="auto" w:fill="FFFFFF"/>
        <w:adjustRightInd w:val="0"/>
        <w:spacing w:line="288" w:lineRule="auto"/>
        <w:jc w:val="both"/>
        <w:rPr>
          <w:sz w:val="28"/>
          <w:szCs w:val="28"/>
        </w:rPr>
      </w:pPr>
      <w:r w:rsidRPr="005A63F8">
        <w:rPr>
          <w:sz w:val="28"/>
          <w:szCs w:val="28"/>
        </w:rPr>
        <w:t>Ержанова М.С., Бурашева Г.Ш. и др. Качественный функциональный анализ, Алматы,1997, 15 с.</w:t>
      </w:r>
    </w:p>
    <w:p w:rsidR="005A63F8" w:rsidRPr="005A63F8" w:rsidRDefault="005A63F8" w:rsidP="005A63F8">
      <w:pPr>
        <w:widowControl/>
        <w:numPr>
          <w:ilvl w:val="0"/>
          <w:numId w:val="21"/>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5A63F8" w:rsidRPr="005A63F8" w:rsidRDefault="005A63F8" w:rsidP="005A63F8">
      <w:pPr>
        <w:widowControl/>
        <w:numPr>
          <w:ilvl w:val="0"/>
          <w:numId w:val="21"/>
        </w:numPr>
        <w:autoSpaceDE/>
        <w:autoSpaceDN/>
        <w:jc w:val="both"/>
        <w:rPr>
          <w:sz w:val="28"/>
          <w:szCs w:val="28"/>
        </w:rPr>
      </w:pPr>
      <w:r w:rsidRPr="005A63F8">
        <w:rPr>
          <w:sz w:val="28"/>
          <w:szCs w:val="28"/>
        </w:rPr>
        <w:t>Травень В.Ф. Органическая химия. – М.: ИКЦ Академкнига, 2004. – Т. 1, 2 .</w:t>
      </w:r>
    </w:p>
    <w:p w:rsidR="005A63F8" w:rsidRPr="005A63F8" w:rsidRDefault="005A63F8" w:rsidP="005A63F8">
      <w:pPr>
        <w:widowControl/>
        <w:numPr>
          <w:ilvl w:val="0"/>
          <w:numId w:val="21"/>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5A63F8" w:rsidRPr="005A63F8" w:rsidRDefault="005A63F8" w:rsidP="005A63F8">
      <w:pPr>
        <w:numPr>
          <w:ilvl w:val="0"/>
          <w:numId w:val="21"/>
        </w:numPr>
        <w:shd w:val="clear" w:color="auto" w:fill="FFFFFF"/>
        <w:adjustRightInd w:val="0"/>
        <w:spacing w:line="288" w:lineRule="auto"/>
        <w:jc w:val="both"/>
        <w:rPr>
          <w:sz w:val="28"/>
          <w:szCs w:val="28"/>
        </w:rPr>
      </w:pPr>
      <w:r w:rsidRPr="005A63F8">
        <w:rPr>
          <w:sz w:val="28"/>
          <w:szCs w:val="28"/>
        </w:rPr>
        <w:t xml:space="preserve"> Реутов О.А., Курц А.Л., Бутин К.П. Органическая химия. – М.: МГУ, 1989. – Т. 1, 2.</w:t>
      </w:r>
    </w:p>
    <w:p w:rsidR="006D4673" w:rsidRPr="00245CDB" w:rsidRDefault="006D4673" w:rsidP="00245CDB">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2"/>
  </w:num>
  <w:num w:numId="4">
    <w:abstractNumId w:val="1"/>
  </w:num>
  <w:num w:numId="5">
    <w:abstractNumId w:val="13"/>
  </w:num>
  <w:num w:numId="6">
    <w:abstractNumId w:val="2"/>
  </w:num>
  <w:num w:numId="7">
    <w:abstractNumId w:val="18"/>
  </w:num>
  <w:num w:numId="8">
    <w:abstractNumId w:val="16"/>
  </w:num>
  <w:num w:numId="9">
    <w:abstractNumId w:val="7"/>
  </w:num>
  <w:num w:numId="10">
    <w:abstractNumId w:val="6"/>
  </w:num>
  <w:num w:numId="11">
    <w:abstractNumId w:val="14"/>
  </w:num>
  <w:num w:numId="12">
    <w:abstractNumId w:val="4"/>
  </w:num>
  <w:num w:numId="13">
    <w:abstractNumId w:val="19"/>
  </w:num>
  <w:num w:numId="14">
    <w:abstractNumId w:val="0"/>
  </w:num>
  <w:num w:numId="15">
    <w:abstractNumId w:val="15"/>
  </w:num>
  <w:num w:numId="16">
    <w:abstractNumId w:val="3"/>
  </w:num>
  <w:num w:numId="17">
    <w:abstractNumId w:val="5"/>
  </w:num>
  <w:num w:numId="18">
    <w:abstractNumId w:val="8"/>
  </w:num>
  <w:num w:numId="19">
    <w:abstractNumId w:val="1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45CDB"/>
    <w:rsid w:val="00263199"/>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63F8"/>
    <w:rsid w:val="005A7670"/>
    <w:rsid w:val="005B0743"/>
    <w:rsid w:val="005C7E98"/>
    <w:rsid w:val="005F75C7"/>
    <w:rsid w:val="006400E2"/>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823D4"/>
    <w:rsid w:val="009E4939"/>
    <w:rsid w:val="00A84483"/>
    <w:rsid w:val="00AF3AF9"/>
    <w:rsid w:val="00B26818"/>
    <w:rsid w:val="00B41D88"/>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EF30F1"/>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5A63F8"/>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5A63F8"/>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rsid w:val="005A63F8"/>
    <w:rPr>
      <w:rFonts w:ascii="Times New Roman" w:eastAsia="Times New Roman" w:hAnsi="Times New Roman" w:cs="Times New Roman"/>
      <w:b/>
      <w:sz w:val="28"/>
      <w:szCs w:val="24"/>
    </w:rPr>
  </w:style>
  <w:style w:type="character" w:customStyle="1" w:styleId="60">
    <w:name w:val="Заголовок 6 Знак"/>
    <w:basedOn w:val="a0"/>
    <w:link w:val="6"/>
    <w:rsid w:val="005A63F8"/>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2536</Words>
  <Characters>14457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7</cp:revision>
  <dcterms:created xsi:type="dcterms:W3CDTF">2022-09-28T07:59:00Z</dcterms:created>
  <dcterms:modified xsi:type="dcterms:W3CDTF">2023-10-23T09:18:00Z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